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AD" w:rsidRDefault="00C74DAD" w:rsidP="00C74DAD">
      <w:pPr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bookmarkStart w:id="0" w:name="_GoBack"/>
      <w:bookmarkEnd w:id="0"/>
      <w:r w:rsidRPr="00C74DAD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 xml:space="preserve">Department of Reproduction </w:t>
      </w: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 xml:space="preserve">at </w:t>
      </w:r>
      <w:proofErr w:type="spellStart"/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>Wrocław</w:t>
      </w:r>
      <w:proofErr w:type="spellEnd"/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 xml:space="preserve"> University of Environmental and Life </w:t>
      </w:r>
      <w:proofErr w:type="gramStart"/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>Sciences  and</w:t>
      </w:r>
      <w:proofErr w:type="gramEnd"/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 xml:space="preserve"> </w:t>
      </w:r>
      <w:r w:rsidRPr="00C74DAD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 xml:space="preserve">Leading Research Group </w:t>
      </w:r>
      <w:r>
        <w:rPr>
          <w:rFonts w:ascii="Montserrat" w:eastAsia="Times New Roman" w:hAnsi="Montserrat" w:cs="Times New Roman" w:hint="eastAsia"/>
          <w:b/>
          <w:bCs/>
          <w:color w:val="212529"/>
          <w:sz w:val="24"/>
          <w:szCs w:val="24"/>
          <w:lang w:val="en-US" w:eastAsia="pl-PL"/>
        </w:rPr>
        <w:t>“</w:t>
      </w:r>
      <w:proofErr w:type="spellStart"/>
      <w:r w:rsidRPr="00C74DAD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>InnoWet</w:t>
      </w:r>
      <w:proofErr w:type="spellEnd"/>
      <w:r>
        <w:rPr>
          <w:rFonts w:ascii="Montserrat" w:eastAsia="Times New Roman" w:hAnsi="Montserrat" w:cs="Times New Roman" w:hint="eastAsia"/>
          <w:b/>
          <w:bCs/>
          <w:color w:val="212529"/>
          <w:sz w:val="24"/>
          <w:szCs w:val="24"/>
          <w:lang w:val="en-US" w:eastAsia="pl-PL"/>
        </w:rPr>
        <w:t>”</w:t>
      </w:r>
    </w:p>
    <w:p w:rsidR="00C74DAD" w:rsidRPr="00C74DAD" w:rsidRDefault="00C74DAD" w:rsidP="00C74DAD">
      <w:pPr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welcomes to apply 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for Post Doc Position regarding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 EU-funded Marie 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Skłodowska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-Curie Postdoctoral Fe</w:t>
      </w:r>
      <w:r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llowship in 2021 (MSCA-PF-2021)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br/>
      </w:r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>Current research of Department of Reproduction focuses on:</w:t>
      </w:r>
    </w:p>
    <w:p w:rsidR="00C74DAD" w:rsidRPr="00C74DAD" w:rsidRDefault="00C74DAD" w:rsidP="00C7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Diagnosis and treatment of fertility disorders in animals</w:t>
      </w:r>
    </w:p>
    <w:p w:rsidR="00C74DAD" w:rsidRPr="00C74DAD" w:rsidRDefault="00C74DAD" w:rsidP="00C7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Application of Assisted Reproductive Technology in domestic and endangered animal species (artificial insemination, 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cryobanking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, IVM, IVF/ICSI, IVC)</w:t>
      </w:r>
    </w:p>
    <w:p w:rsidR="00C74DAD" w:rsidRPr="00C74DAD" w:rsidRDefault="00C74DAD" w:rsidP="00C7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Advanced methods of germ cells assessment (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fluorochromes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, flow cytometry, CASA)</w:t>
      </w:r>
    </w:p>
    <w:p w:rsidR="00C74DAD" w:rsidRPr="00C74DAD" w:rsidRDefault="00C74DAD" w:rsidP="00C7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Semiochemical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 communication between animals in the context of reproduction</w:t>
      </w:r>
    </w:p>
    <w:p w:rsidR="00C74DAD" w:rsidRPr="00C74DAD" w:rsidRDefault="00C74DAD" w:rsidP="00C74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Reproductive problems in herds of ruminants (mastitis, pregnancy, parturition, postpartum)</w:t>
      </w:r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We are involved mostly in research projects regarding: application of biotechnological methods in reproduction of dogs, domestic cats and wild feline species; modification of the antioxidant 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defence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 system and the properties of cell membranes of birds preserved spermatozoa and evaluation of the influence of the various factors on the 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behaviour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 and physiology of the animals.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br/>
        <w:t> </w:t>
      </w:r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pl-PL"/>
        </w:rPr>
        <w:t>Who may apply</w:t>
      </w:r>
    </w:p>
    <w:p w:rsidR="00C74DAD" w:rsidRPr="00C74DAD" w:rsidRDefault="00C74DAD" w:rsidP="00C74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The postdoctoral fellows must hold a doctoral degree (no longer than 8 </w:t>
      </w:r>
      <w:proofErr w:type="gram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years</w:t>
      </w:r>
      <w:proofErr w:type="gram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 prior 15. 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eastAsia="pl-PL"/>
        </w:rPr>
        <w:t>September 2021 - the call deadline).</w:t>
      </w:r>
    </w:p>
    <w:p w:rsidR="00C74DAD" w:rsidRPr="00C74DAD" w:rsidRDefault="00C74DAD" w:rsidP="00C74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The postdoctoral fellow may be of any nationality. No age restrictions apply.</w:t>
      </w:r>
    </w:p>
    <w:p w:rsidR="00C74DAD" w:rsidRPr="00C74DAD" w:rsidRDefault="00C74DAD" w:rsidP="00C74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The postdoctoral fellow cannot have resided or carried out his/her main activity (work, studies, etc.) in Poland for more than 12 months in the three years prior to the call.</w:t>
      </w:r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b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 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br/>
      </w:r>
      <w:r w:rsidRPr="00C74DAD">
        <w:rPr>
          <w:rFonts w:ascii="Montserrat" w:eastAsia="Times New Roman" w:hAnsi="Montserrat" w:cs="Times New Roman"/>
          <w:b/>
          <w:color w:val="212529"/>
          <w:sz w:val="24"/>
          <w:szCs w:val="24"/>
          <w:lang w:val="en-US" w:eastAsia="pl-PL"/>
        </w:rPr>
        <w:t>Interested applicants are invited to send the expression of interest consisting of:</w:t>
      </w:r>
    </w:p>
    <w:p w:rsidR="00C74DAD" w:rsidRPr="00C74DAD" w:rsidRDefault="00C74DAD" w:rsidP="00C74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a one-page cover letter outlining research area, project idea and how he/she could contribute to research profile of Department of Reproduction</w:t>
      </w:r>
    </w:p>
    <w:p w:rsidR="00C74DAD" w:rsidRPr="00C74DAD" w:rsidRDefault="00C74DAD" w:rsidP="00C74D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a CV (including a publication list)</w:t>
      </w:r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Please send the expression of interest </w:t>
      </w:r>
      <w:r w:rsidRPr="00C74DAD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val="en-US" w:eastAsia="pl-PL"/>
        </w:rPr>
        <w:t>by 30th May 2021</w:t>
      </w: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 to </w:t>
      </w:r>
      <w:hyperlink r:id="rId5" w:history="1">
        <w:r w:rsidRPr="00C74DAD">
          <w:rPr>
            <w:rFonts w:ascii="Montserrat" w:eastAsia="Times New Roman" w:hAnsi="Montserrat" w:cs="Times New Roman"/>
            <w:color w:val="782834"/>
            <w:sz w:val="24"/>
            <w:szCs w:val="24"/>
            <w:u w:val="single"/>
            <w:lang w:val="en-US" w:eastAsia="pl-PL"/>
          </w:rPr>
          <w:t>wojciech.nizanski@upwr.edu.pl</w:t>
        </w:r>
      </w:hyperlink>
    </w:p>
    <w:p w:rsidR="00C74DAD" w:rsidRPr="00C74DAD" w:rsidRDefault="00C74DAD" w:rsidP="00C74DAD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</w:pPr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 xml:space="preserve">If you have any administrative questions, please contact the International Research Office at </w:t>
      </w:r>
      <w:proofErr w:type="spellStart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UPWr</w:t>
      </w:r>
      <w:proofErr w:type="spellEnd"/>
      <w:r w:rsidRPr="00C74DAD">
        <w:rPr>
          <w:rFonts w:ascii="Montserrat" w:eastAsia="Times New Roman" w:hAnsi="Montserrat" w:cs="Times New Roman"/>
          <w:color w:val="212529"/>
          <w:sz w:val="24"/>
          <w:szCs w:val="24"/>
          <w:lang w:val="en-US" w:eastAsia="pl-PL"/>
        </w:rPr>
        <w:t>: </w:t>
      </w:r>
      <w:hyperlink r:id="rId6" w:history="1">
        <w:r w:rsidRPr="00C74DAD">
          <w:rPr>
            <w:rFonts w:ascii="Montserrat" w:eastAsia="Times New Roman" w:hAnsi="Montserrat" w:cs="Times New Roman"/>
            <w:color w:val="782834"/>
            <w:sz w:val="24"/>
            <w:szCs w:val="24"/>
            <w:u w:val="single"/>
            <w:lang w:val="en-US" w:eastAsia="pl-PL"/>
          </w:rPr>
          <w:t>international.research@upwr.edu.pl</w:t>
        </w:r>
      </w:hyperlink>
    </w:p>
    <w:p w:rsidR="00485CA5" w:rsidRDefault="00485CA5" w:rsidP="00485C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may find details on the link</w:t>
      </w:r>
    </w:p>
    <w:p w:rsidR="00485CA5" w:rsidRDefault="003943D5" w:rsidP="00485CA5">
      <w:pPr>
        <w:rPr>
          <w:rFonts w:ascii="Times New Roman" w:hAnsi="Times New Roman" w:cs="Times New Roman"/>
          <w:lang w:val="en-US"/>
        </w:rPr>
      </w:pPr>
      <w:hyperlink r:id="rId7" w:history="1">
        <w:r w:rsidR="00485CA5" w:rsidRPr="00FF073C">
          <w:rPr>
            <w:rStyle w:val="Lienhypertexte"/>
            <w:rFonts w:ascii="Times New Roman" w:hAnsi="Times New Roman" w:cs="Times New Roman"/>
            <w:lang w:val="en-US"/>
          </w:rPr>
          <w:t>https://upwr.edu.pl/en/research/post-doc-offer/msca-postdoctoral-fellowship-veterinary-reproduction</w:t>
        </w:r>
      </w:hyperlink>
    </w:p>
    <w:p w:rsidR="00C74DAD" w:rsidRPr="00C74DAD" w:rsidRDefault="00C74DAD" w:rsidP="00C74DAD">
      <w:pPr>
        <w:jc w:val="right"/>
        <w:rPr>
          <w:rFonts w:ascii="Times New Roman" w:hAnsi="Times New Roman" w:cs="Times New Roman"/>
          <w:lang w:val="en-US"/>
        </w:rPr>
      </w:pPr>
      <w:r w:rsidRPr="00C74DAD">
        <w:rPr>
          <w:rFonts w:ascii="Times New Roman" w:hAnsi="Times New Roman" w:cs="Times New Roman"/>
          <w:lang w:val="en-US"/>
        </w:rPr>
        <w:t>Kind regards</w:t>
      </w:r>
    </w:p>
    <w:p w:rsidR="00C74DAD" w:rsidRPr="00C74DAD" w:rsidRDefault="00C74DAD" w:rsidP="00C74DAD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C74DAD">
        <w:rPr>
          <w:rFonts w:ascii="Times New Roman" w:hAnsi="Times New Roman" w:cs="Times New Roman"/>
          <w:lang w:val="en-US"/>
        </w:rPr>
        <w:t>Wojciech</w:t>
      </w:r>
      <w:proofErr w:type="spellEnd"/>
      <w:r w:rsidRPr="00C74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4DAD">
        <w:rPr>
          <w:rFonts w:ascii="Times New Roman" w:hAnsi="Times New Roman" w:cs="Times New Roman"/>
          <w:lang w:val="en-US"/>
        </w:rPr>
        <w:t>Niżański</w:t>
      </w:r>
      <w:proofErr w:type="spellEnd"/>
    </w:p>
    <w:sectPr w:rsidR="00C74DAD" w:rsidRPr="00C74DAD" w:rsidSect="006B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A29"/>
    <w:multiLevelType w:val="multilevel"/>
    <w:tmpl w:val="3FD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327DE"/>
    <w:multiLevelType w:val="multilevel"/>
    <w:tmpl w:val="FCE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81340"/>
    <w:multiLevelType w:val="multilevel"/>
    <w:tmpl w:val="863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D"/>
    <w:rsid w:val="002343C1"/>
    <w:rsid w:val="003943D5"/>
    <w:rsid w:val="00485CA5"/>
    <w:rsid w:val="006B2B7F"/>
    <w:rsid w:val="00C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A2E2-AF33-4C47-8115-E50EC2B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7F"/>
  </w:style>
  <w:style w:type="paragraph" w:styleId="Titre3">
    <w:name w:val="heading 3"/>
    <w:basedOn w:val="Normal"/>
    <w:link w:val="Titre3Car"/>
    <w:uiPriority w:val="9"/>
    <w:qFormat/>
    <w:rsid w:val="00C74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74D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C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lev">
    <w:name w:val="Strong"/>
    <w:basedOn w:val="Policepardfaut"/>
    <w:uiPriority w:val="22"/>
    <w:qFormat/>
    <w:rsid w:val="00C74DAD"/>
    <w:rPr>
      <w:b/>
      <w:bCs/>
    </w:rPr>
  </w:style>
  <w:style w:type="character" w:styleId="Lienhypertexte">
    <w:name w:val="Hyperlink"/>
    <w:basedOn w:val="Policepardfaut"/>
    <w:uiPriority w:val="99"/>
    <w:unhideWhenUsed/>
    <w:rsid w:val="00C7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wr.edu.pl/en/research/post-doc-offer/msca-postdoctoral-fellowship-veterinary-rep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.research@upwr.edu.pl" TargetMode="External"/><Relationship Id="rId5" Type="http://schemas.openxmlformats.org/officeDocument/2006/relationships/hyperlink" Target="mailto:wojciech.nizanski@up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Niżański</dc:creator>
  <cp:lastModifiedBy>Laurie Buisard</cp:lastModifiedBy>
  <cp:revision>2</cp:revision>
  <dcterms:created xsi:type="dcterms:W3CDTF">2021-05-14T06:45:00Z</dcterms:created>
  <dcterms:modified xsi:type="dcterms:W3CDTF">2021-05-14T06:45:00Z</dcterms:modified>
</cp:coreProperties>
</file>